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B38E" w14:textId="77777777" w:rsidR="00CD0D2F" w:rsidRDefault="00CD0D2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DC8FFC" w14:textId="465BEB32" w:rsidR="008C5E1B" w:rsidRPr="00701A14" w:rsidRDefault="0077014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A14">
        <w:rPr>
          <w:rFonts w:ascii="Arial" w:hAnsi="Arial" w:cs="Arial"/>
          <w:b/>
          <w:bCs/>
          <w:sz w:val="24"/>
          <w:szCs w:val="24"/>
        </w:rPr>
        <w:t xml:space="preserve">Ley de Archivos para el Estado de Hidalgo </w:t>
      </w:r>
    </w:p>
    <w:p w14:paraId="05600E2F" w14:textId="77777777" w:rsidR="00FF6ADC" w:rsidRPr="00136A9B" w:rsidRDefault="00FF6ADC" w:rsidP="00FF6ADC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(P.O. </w:t>
      </w:r>
      <w:r>
        <w:rPr>
          <w:rFonts w:ascii="Arial" w:hAnsi="Arial" w:cs="Arial"/>
          <w:b/>
          <w:bCs/>
        </w:rPr>
        <w:t>28</w:t>
      </w:r>
      <w:r w:rsidRPr="00136A9B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enero</w:t>
      </w:r>
      <w:r w:rsidRPr="00136A9B">
        <w:rPr>
          <w:rFonts w:ascii="Arial" w:hAnsi="Arial" w:cs="Arial"/>
          <w:b/>
          <w:bCs/>
        </w:rPr>
        <w:t xml:space="preserve"> de 20</w:t>
      </w:r>
      <w:r>
        <w:rPr>
          <w:rFonts w:ascii="Arial" w:hAnsi="Arial" w:cs="Arial"/>
          <w:b/>
          <w:bCs/>
        </w:rPr>
        <w:t>25</w:t>
      </w:r>
      <w:r w:rsidRPr="00136A9B">
        <w:rPr>
          <w:rFonts w:ascii="Arial" w:hAnsi="Arial" w:cs="Arial"/>
          <w:b/>
          <w:bCs/>
        </w:rPr>
        <w:t>)</w:t>
      </w:r>
    </w:p>
    <w:p w14:paraId="51A753D6" w14:textId="1B481116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</w:p>
    <w:p w14:paraId="539F94BD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TÍTULO SEGUNDO</w:t>
      </w:r>
    </w:p>
    <w:p w14:paraId="2C1A0375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LA GESTIÓN DOCUMENTAL Y ADMINISTRACIÓN DE ARCHIVOS</w:t>
      </w:r>
    </w:p>
    <w:p w14:paraId="7D036F73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I</w:t>
      </w:r>
    </w:p>
    <w:p w14:paraId="07D787B7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DOCUMENTOS PÚBLICOS</w:t>
      </w:r>
    </w:p>
    <w:p w14:paraId="4ED05A6E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05979" w14:textId="77777777" w:rsidR="00A6359B" w:rsidRPr="00BA77DB" w:rsidRDefault="00A6359B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63CC0C" w14:textId="3DFCE0FF" w:rsidR="00515F39" w:rsidRPr="00BA77DB" w:rsidRDefault="00515F39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6. </w:t>
      </w:r>
      <w:r w:rsidRPr="00BA77DB">
        <w:rPr>
          <w:rFonts w:ascii="Arial" w:hAnsi="Arial" w:cs="Arial"/>
          <w:sz w:val="24"/>
          <w:szCs w:val="24"/>
        </w:rPr>
        <w:t>Toda la información contenida en los documentos de archivo generados, obtenidos,</w:t>
      </w:r>
      <w:r w:rsidR="00F258F7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adquiridos o en posesión de los sujetos obligados, será pública y accesible a cualquier persona en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los términos y condiciones que establece la legislación en materia de transparencia y acceso a la información pública y de protección de datos personales.</w:t>
      </w:r>
    </w:p>
    <w:p w14:paraId="73EFE0C2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43263" w14:textId="49B771AC" w:rsidR="0077014F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 xml:space="preserve">Los sujetos obligados en el ámbito de sus </w:t>
      </w:r>
      <w:proofErr w:type="gramStart"/>
      <w:r w:rsidRPr="00BA77DB">
        <w:rPr>
          <w:rFonts w:ascii="Arial" w:hAnsi="Arial" w:cs="Arial"/>
          <w:sz w:val="24"/>
          <w:szCs w:val="24"/>
        </w:rPr>
        <w:t>competencias,</w:t>
      </w:r>
      <w:proofErr w:type="gramEnd"/>
      <w:r w:rsidRPr="00BA77DB">
        <w:rPr>
          <w:rFonts w:ascii="Arial" w:hAnsi="Arial" w:cs="Arial"/>
          <w:sz w:val="24"/>
          <w:szCs w:val="24"/>
        </w:rPr>
        <w:t xml:space="preserve"> deberán garantizar la adecuada gestión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documental y administración de archivos con el objeto de respetar el derecho a la verdad y el acceso a la información contenida en los archivos, así como fomentar el conocimiento del patrimonio documental archivístico de la entidad.</w:t>
      </w:r>
    </w:p>
    <w:p w14:paraId="1D90B4BF" w14:textId="5ED60C64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4E939" w14:textId="77777777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VIII</w:t>
      </w:r>
    </w:p>
    <w:p w14:paraId="54A641FA" w14:textId="73A413A9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ARCHIVOS HISTÓRICOS Y SUS DOCUMENTOS</w:t>
      </w:r>
    </w:p>
    <w:p w14:paraId="7342A96E" w14:textId="7741B93B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C04D8" w14:textId="0BE39E15" w:rsidR="00AB2A0A" w:rsidRPr="00BA77DB" w:rsidRDefault="00AB2A0A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38. </w:t>
      </w:r>
      <w:r w:rsidRPr="00BA77DB">
        <w:rPr>
          <w:rFonts w:ascii="Arial" w:hAnsi="Arial" w:cs="Arial"/>
          <w:sz w:val="24"/>
          <w:szCs w:val="24"/>
        </w:rPr>
        <w:t>El procedimiento de consulta a los archivos históricos facilitará el acceso al documento original o reproducción íntegra y fiel en otro medio, siempre que no se le afecte al mismo. Dicho acceso se efectuará conforme al procedimiento que establezcan los propios archivos.</w:t>
      </w:r>
    </w:p>
    <w:p w14:paraId="36343358" w14:textId="0BA274CA" w:rsidR="007B0DB2" w:rsidRPr="00BA77DB" w:rsidRDefault="007B0DB2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120A2" w14:textId="77777777" w:rsidR="00DA2D89" w:rsidRPr="00BA77DB" w:rsidRDefault="00DA2D89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67173C" w14:textId="2B5A98D4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Ley Estatal del Procedimiento Administrativo para el Estado de Hidalgo</w:t>
      </w:r>
    </w:p>
    <w:p w14:paraId="4DA5CFBC" w14:textId="24CC5F68" w:rsidR="007D07F0" w:rsidRPr="00BA77DB" w:rsidRDefault="00A74D8D" w:rsidP="00A74D8D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(</w:t>
      </w:r>
      <w:r w:rsidR="00207D42" w:rsidRPr="00BA77DB">
        <w:rPr>
          <w:rFonts w:ascii="Arial" w:hAnsi="Arial" w:cs="Arial"/>
          <w:sz w:val="24"/>
          <w:szCs w:val="24"/>
        </w:rPr>
        <w:t>P.O. 30/12/2002</w:t>
      </w:r>
      <w:r w:rsidRPr="00BA77DB">
        <w:rPr>
          <w:rFonts w:ascii="Arial" w:hAnsi="Arial" w:cs="Arial"/>
          <w:sz w:val="24"/>
          <w:szCs w:val="24"/>
        </w:rPr>
        <w:t>)</w:t>
      </w:r>
    </w:p>
    <w:p w14:paraId="6D32AFD6" w14:textId="4C908912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759C5" w14:textId="41BB43F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Art</w:t>
      </w:r>
      <w:r w:rsidR="00CC376D" w:rsidRPr="00BA77DB">
        <w:rPr>
          <w:rFonts w:ascii="Arial" w:hAnsi="Arial" w:cs="Arial"/>
          <w:b/>
          <w:bCs/>
          <w:sz w:val="24"/>
          <w:szCs w:val="24"/>
        </w:rPr>
        <w:t xml:space="preserve">ículo </w:t>
      </w:r>
      <w:r w:rsidRPr="00BA77DB">
        <w:rPr>
          <w:rFonts w:ascii="Arial" w:hAnsi="Arial" w:cs="Arial"/>
          <w:b/>
          <w:bCs/>
          <w:sz w:val="24"/>
          <w:szCs w:val="24"/>
        </w:rPr>
        <w:t>3. –</w:t>
      </w:r>
      <w:r w:rsidRPr="00BA77DB">
        <w:rPr>
          <w:rFonts w:ascii="Arial" w:hAnsi="Arial" w:cs="Arial"/>
          <w:sz w:val="24"/>
          <w:szCs w:val="24"/>
        </w:rPr>
        <w:t xml:space="preserve"> Las peticiones que se presenten ante Autoridades Administrativas, deberán:</w:t>
      </w:r>
    </w:p>
    <w:p w14:paraId="4D5E3AC0" w14:textId="3300B93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EF256" w14:textId="530836C9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I.-</w:t>
      </w:r>
      <w:r w:rsidRPr="00BA77DB">
        <w:rPr>
          <w:rFonts w:ascii="Arial" w:hAnsi="Arial" w:cs="Arial"/>
          <w:sz w:val="24"/>
          <w:szCs w:val="24"/>
        </w:rPr>
        <w:t xml:space="preserve"> Constar por escrito con la firma autógrafa del peticionario y ser presentadas en forma personal o por conducto de representante legal;</w:t>
      </w:r>
    </w:p>
    <w:p w14:paraId="7D2AA5EA" w14:textId="3D639168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II. –</w:t>
      </w:r>
      <w:r w:rsidRPr="00BA77DB">
        <w:rPr>
          <w:rFonts w:ascii="Arial" w:hAnsi="Arial" w:cs="Arial"/>
          <w:sz w:val="24"/>
          <w:szCs w:val="24"/>
        </w:rPr>
        <w:t xml:space="preserve"> Señalar nombre y domicilio para oír y recibir notificaciones y</w:t>
      </w:r>
    </w:p>
    <w:p w14:paraId="2FCE11D5" w14:textId="50994A8A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III. –</w:t>
      </w:r>
      <w:r w:rsidRPr="00BA77DB">
        <w:rPr>
          <w:rFonts w:ascii="Arial" w:hAnsi="Arial" w:cs="Arial"/>
          <w:sz w:val="24"/>
          <w:szCs w:val="24"/>
        </w:rPr>
        <w:t xml:space="preserve"> Cumplir con los requisitos establecidos por las leyes aplicables a la materia de la petición. </w:t>
      </w:r>
    </w:p>
    <w:sectPr w:rsidR="007B0DB2" w:rsidRPr="00BA77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7E78" w14:textId="77777777" w:rsidR="00625B7D" w:rsidRDefault="00625B7D" w:rsidP="00BA77DB">
      <w:pPr>
        <w:spacing w:after="0" w:line="240" w:lineRule="auto"/>
      </w:pPr>
      <w:r>
        <w:separator/>
      </w:r>
    </w:p>
  </w:endnote>
  <w:endnote w:type="continuationSeparator" w:id="0">
    <w:p w14:paraId="0AB0D7B1" w14:textId="77777777" w:rsidR="00625B7D" w:rsidRDefault="00625B7D" w:rsidP="00BA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95B6" w14:textId="77777777" w:rsidR="00625B7D" w:rsidRDefault="00625B7D" w:rsidP="00BA77DB">
      <w:pPr>
        <w:spacing w:after="0" w:line="240" w:lineRule="auto"/>
      </w:pPr>
      <w:r>
        <w:separator/>
      </w:r>
    </w:p>
  </w:footnote>
  <w:footnote w:type="continuationSeparator" w:id="0">
    <w:p w14:paraId="49108D89" w14:textId="77777777" w:rsidR="00625B7D" w:rsidRDefault="00625B7D" w:rsidP="00BA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303D" w14:textId="1F011C46" w:rsidR="00CD0D2F" w:rsidRDefault="00FF66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BD65E8" wp14:editId="7CD4B127">
          <wp:simplePos x="0" y="0"/>
          <wp:positionH relativeFrom="column">
            <wp:posOffset>4640580</wp:posOffset>
          </wp:positionH>
          <wp:positionV relativeFrom="paragraph">
            <wp:posOffset>-43180</wp:posOffset>
          </wp:positionV>
          <wp:extent cx="1550670" cy="890905"/>
          <wp:effectExtent l="0" t="0" r="0" b="4445"/>
          <wp:wrapThrough wrapText="bothSides">
            <wp:wrapPolygon edited="0">
              <wp:start x="5307" y="2771"/>
              <wp:lineTo x="5307" y="11085"/>
              <wp:lineTo x="0" y="18475"/>
              <wp:lineTo x="0" y="19860"/>
              <wp:lineTo x="2654" y="21246"/>
              <wp:lineTo x="18575" y="21246"/>
              <wp:lineTo x="20167" y="20322"/>
              <wp:lineTo x="20698" y="18475"/>
              <wp:lineTo x="15656" y="11085"/>
              <wp:lineTo x="15391" y="2771"/>
              <wp:lineTo x="5307" y="2771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F2BEF9" wp14:editId="0C7A3F19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4F"/>
    <w:rsid w:val="00000582"/>
    <w:rsid w:val="0007247B"/>
    <w:rsid w:val="00097947"/>
    <w:rsid w:val="001D344C"/>
    <w:rsid w:val="00207D42"/>
    <w:rsid w:val="00224C1D"/>
    <w:rsid w:val="00244DF8"/>
    <w:rsid w:val="003207BE"/>
    <w:rsid w:val="00332FF6"/>
    <w:rsid w:val="004778CE"/>
    <w:rsid w:val="004E7AC2"/>
    <w:rsid w:val="00515F39"/>
    <w:rsid w:val="005321A4"/>
    <w:rsid w:val="00625B7D"/>
    <w:rsid w:val="006C1E1E"/>
    <w:rsid w:val="00701A14"/>
    <w:rsid w:val="0077014F"/>
    <w:rsid w:val="007B0DB2"/>
    <w:rsid w:val="007D07F0"/>
    <w:rsid w:val="007F4FED"/>
    <w:rsid w:val="008C5E1B"/>
    <w:rsid w:val="009F67FF"/>
    <w:rsid w:val="00A6359B"/>
    <w:rsid w:val="00A7019E"/>
    <w:rsid w:val="00A74D8D"/>
    <w:rsid w:val="00A865B9"/>
    <w:rsid w:val="00AB2A0A"/>
    <w:rsid w:val="00B40638"/>
    <w:rsid w:val="00BA77DB"/>
    <w:rsid w:val="00CC376D"/>
    <w:rsid w:val="00CD0D2F"/>
    <w:rsid w:val="00D4298A"/>
    <w:rsid w:val="00D71B89"/>
    <w:rsid w:val="00DA2D89"/>
    <w:rsid w:val="00ED743C"/>
    <w:rsid w:val="00EE530E"/>
    <w:rsid w:val="00F258F7"/>
    <w:rsid w:val="00FF66CB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4D350"/>
  <w15:chartTrackingRefBased/>
  <w15:docId w15:val="{FE3541AE-BB6D-40B0-8532-0D02405E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7DB"/>
  </w:style>
  <w:style w:type="paragraph" w:styleId="Piedepgina">
    <w:name w:val="footer"/>
    <w:basedOn w:val="Normal"/>
    <w:link w:val="Piedepgina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Coordinación de Archivo Municipal</cp:lastModifiedBy>
  <cp:revision>8</cp:revision>
  <dcterms:created xsi:type="dcterms:W3CDTF">2024-01-12T18:30:00Z</dcterms:created>
  <dcterms:modified xsi:type="dcterms:W3CDTF">2025-07-03T21:04:00Z</dcterms:modified>
</cp:coreProperties>
</file>